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2"/>
        <w:gridCol w:w="4532"/>
      </w:tblGrid>
      <w:tr w:rsidR="00680DAF" w:rsidTr="00C9163D">
        <w:tc>
          <w:tcPr>
            <w:tcW w:w="5392" w:type="dxa"/>
            <w:hideMark/>
          </w:tcPr>
          <w:p w:rsidR="00680DAF" w:rsidRDefault="00680DAF" w:rsidP="00C9163D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429260" cy="443230"/>
                  <wp:effectExtent l="19050" t="0" r="8890" b="0"/>
                  <wp:docPr id="1" name="Εικόνα 1" descr="images[2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[2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43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DAF" w:rsidRDefault="00680DAF" w:rsidP="00C916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ΕΛΛΗΝΙΚΗ  ΔΗΜΟΚΡΑΤΙΑ</w:t>
            </w:r>
          </w:p>
          <w:p w:rsidR="00680DAF" w:rsidRDefault="00680DAF" w:rsidP="00C9163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ΥΠΟΥΡΓΕΙΟ ΥΓΕΙΑΣ </w:t>
            </w:r>
          </w:p>
          <w:tbl>
            <w:tblPr>
              <w:tblStyle w:val="a3"/>
              <w:tblW w:w="8352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1582"/>
              <w:gridCol w:w="5318"/>
            </w:tblGrid>
            <w:tr w:rsidR="00680DAF" w:rsidTr="00C9163D">
              <w:trPr>
                <w:gridAfter w:val="1"/>
                <w:wAfter w:w="5316" w:type="dxa"/>
              </w:trPr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0DAF" w:rsidRDefault="00680DAF" w:rsidP="00C9163D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>
                        <wp:extent cx="671830" cy="512445"/>
                        <wp:effectExtent l="19050" t="0" r="0" b="0"/>
                        <wp:docPr id="2" name="Εικόνα 1" descr="eopuu_mes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eopuu_mes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830" cy="512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0DAF" w:rsidRDefault="00680DAF" w:rsidP="00C9163D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</w:rPr>
                    <w:t>Ε</w:t>
                  </w:r>
                  <w:r>
                    <w:rPr>
                      <w:rFonts w:ascii="Tahoma" w:hAnsi="Tahoma" w:cs="Tahoma"/>
                    </w:rPr>
                    <w:t>θνικός</w:t>
                  </w:r>
                </w:p>
                <w:p w:rsidR="00680DAF" w:rsidRDefault="00680DAF" w:rsidP="00C9163D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</w:rPr>
                    <w:t>Ο</w:t>
                  </w:r>
                  <w:r>
                    <w:rPr>
                      <w:rFonts w:ascii="Tahoma" w:hAnsi="Tahoma" w:cs="Tahoma"/>
                    </w:rPr>
                    <w:t xml:space="preserve">ργανισμός </w:t>
                  </w:r>
                </w:p>
                <w:p w:rsidR="00680DAF" w:rsidRDefault="00680DAF" w:rsidP="00C9163D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</w:rPr>
                    <w:t>Π</w:t>
                  </w:r>
                  <w:r>
                    <w:rPr>
                      <w:rFonts w:ascii="Tahoma" w:hAnsi="Tahoma" w:cs="Tahoma"/>
                    </w:rPr>
                    <w:t>αροχής</w:t>
                  </w:r>
                </w:p>
                <w:p w:rsidR="00680DAF" w:rsidRDefault="00680DAF" w:rsidP="00C9163D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</w:rPr>
                    <w:t>Υ</w:t>
                  </w:r>
                  <w:r>
                    <w:rPr>
                      <w:rFonts w:ascii="Tahoma" w:hAnsi="Tahoma" w:cs="Tahoma"/>
                    </w:rPr>
                    <w:t xml:space="preserve">πηρεσιών </w:t>
                  </w:r>
                </w:p>
                <w:p w:rsidR="00680DAF" w:rsidRDefault="00680DAF" w:rsidP="00C9163D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</w:rPr>
                    <w:t>Υ</w:t>
                  </w:r>
                  <w:r>
                    <w:rPr>
                      <w:rFonts w:ascii="Tahoma" w:hAnsi="Tahoma" w:cs="Tahoma"/>
                    </w:rPr>
                    <w:t xml:space="preserve">γείας </w:t>
                  </w:r>
                </w:p>
              </w:tc>
            </w:tr>
            <w:tr w:rsidR="00680DAF" w:rsidTr="00C9163D">
              <w:trPr>
                <w:trHeight w:val="1125"/>
              </w:trPr>
              <w:tc>
                <w:tcPr>
                  <w:tcW w:w="83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0DAF" w:rsidRDefault="00680DAF" w:rsidP="00C9163D">
                  <w:pPr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 w:themeColor="text1"/>
                    </w:rPr>
                    <w:t xml:space="preserve">Δ Ι Ο Ι Κ Η Σ Η                                                                                       </w:t>
                  </w:r>
                </w:p>
                <w:p w:rsidR="00680DAF" w:rsidRDefault="00680DAF" w:rsidP="00C9163D">
                  <w:pPr>
                    <w:tabs>
                      <w:tab w:val="left" w:pos="4820"/>
                      <w:tab w:val="left" w:pos="5387"/>
                    </w:tabs>
                    <w:ind w:left="-74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ΓΕΝΙΚΗ Δ/ΝΣΗ: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Οργάνωσης &amp; Σχεδιασμού </w:t>
                  </w:r>
                </w:p>
                <w:p w:rsidR="00680DAF" w:rsidRDefault="00680DAF" w:rsidP="00C9163D">
                  <w:pPr>
                    <w:tabs>
                      <w:tab w:val="left" w:pos="4820"/>
                      <w:tab w:val="left" w:pos="5387"/>
                    </w:tabs>
                    <w:ind w:left="-74"/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Αγοράς Υπηρεσιών Υγείας</w:t>
                  </w:r>
                </w:p>
                <w:p w:rsidR="00680DAF" w:rsidRDefault="00680DAF" w:rsidP="00C9163D">
                  <w:pPr>
                    <w:autoSpaceDE w:val="0"/>
                    <w:autoSpaceDN w:val="0"/>
                    <w:adjustRightInd w:val="0"/>
                    <w:ind w:left="-74"/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ΔΙΕΥΘΥΝΣΗ: ΦΑΡΜΑΚΟΥ</w:t>
                  </w:r>
                </w:p>
                <w:p w:rsidR="00680DAF" w:rsidRDefault="00680DAF" w:rsidP="00C9163D">
                  <w:pPr>
                    <w:tabs>
                      <w:tab w:val="left" w:pos="4820"/>
                      <w:tab w:val="left" w:pos="5387"/>
                    </w:tabs>
                    <w:ind w:left="-74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 xml:space="preserve"> ΤΜΗΜΑ: 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Σχεδιασμού, Παρακολούθησης 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Χορήγησης</w:t>
                  </w:r>
                </w:p>
                <w:p w:rsidR="00680DAF" w:rsidRDefault="00680DAF" w:rsidP="00C9163D">
                  <w:pPr>
                    <w:tabs>
                      <w:tab w:val="left" w:pos="4820"/>
                      <w:tab w:val="left" w:pos="5387"/>
                    </w:tabs>
                    <w:ind w:left="-74"/>
                    <w:rPr>
                      <w:rFonts w:ascii="Tahoma" w:hAnsi="Tahoma" w:cs="Tahoma"/>
                      <w:b/>
                      <w:bCs/>
                      <w:color w:val="0070C1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Θεραπευτικών Μέσων και Αξιοποίησης Ελέγχων</w:t>
                  </w:r>
                </w:p>
              </w:tc>
            </w:tr>
            <w:tr w:rsidR="00680DAF" w:rsidTr="00C9163D">
              <w:trPr>
                <w:trHeight w:val="102"/>
              </w:trPr>
              <w:tc>
                <w:tcPr>
                  <w:tcW w:w="83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0DAF" w:rsidRDefault="00680DAF" w:rsidP="00C9163D">
                  <w:pPr>
                    <w:rPr>
                      <w:rFonts w:ascii="Tahoma" w:hAnsi="Tahoma" w:cs="Tahoma"/>
                    </w:rPr>
                  </w:pPr>
                  <w:proofErr w:type="spellStart"/>
                  <w:r>
                    <w:rPr>
                      <w:rFonts w:ascii="Tahoma" w:hAnsi="Tahoma" w:cs="Tahoma"/>
                    </w:rPr>
                    <w:t>Πληροφορίες:Ν.Οικονόμου</w:t>
                  </w:r>
                  <w:proofErr w:type="spellEnd"/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680DAF" w:rsidRDefault="00680DAF" w:rsidP="00C9163D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Τηλ.: 210 8110667</w:t>
                  </w:r>
                </w:p>
                <w:p w:rsidR="00680DAF" w:rsidRDefault="00680DAF" w:rsidP="00C9163D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lang w:val="en-US"/>
                    </w:rPr>
                    <w:t>FAX</w:t>
                  </w:r>
                  <w:r>
                    <w:rPr>
                      <w:rFonts w:ascii="Tahoma" w:hAnsi="Tahoma" w:cs="Tahoma"/>
                    </w:rPr>
                    <w:t>: 210 8110694</w:t>
                  </w:r>
                </w:p>
                <w:p w:rsidR="00680DAF" w:rsidRDefault="00680DAF" w:rsidP="00C9163D">
                  <w:pPr>
                    <w:rPr>
                      <w:rFonts w:ascii="Tahoma" w:hAnsi="Tahoma" w:cs="Tahoma"/>
                    </w:rPr>
                  </w:pPr>
                  <w:proofErr w:type="spellStart"/>
                  <w:r>
                    <w:rPr>
                      <w:rFonts w:ascii="Tahoma" w:hAnsi="Tahoma" w:cs="Tahoma"/>
                    </w:rPr>
                    <w:t>Ταχ.Δ</w:t>
                  </w:r>
                  <w:proofErr w:type="spellEnd"/>
                  <w:r>
                    <w:rPr>
                      <w:rFonts w:ascii="Tahoma" w:hAnsi="Tahoma" w:cs="Tahoma"/>
                    </w:rPr>
                    <w:t>/</w:t>
                  </w:r>
                  <w:proofErr w:type="spellStart"/>
                  <w:r>
                    <w:rPr>
                      <w:rFonts w:ascii="Tahoma" w:hAnsi="Tahoma" w:cs="Tahoma"/>
                    </w:rPr>
                    <w:t>νση</w:t>
                  </w:r>
                  <w:proofErr w:type="spellEnd"/>
                  <w:r>
                    <w:rPr>
                      <w:rFonts w:ascii="Tahoma" w:hAnsi="Tahoma" w:cs="Tahoma"/>
                    </w:rPr>
                    <w:t>: Αποστόλου Παύλου 12,15123 Μαρούσι</w:t>
                  </w:r>
                </w:p>
                <w:p w:rsidR="00680DAF" w:rsidRDefault="00680DAF" w:rsidP="00C9163D">
                  <w:pPr>
                    <w:rPr>
                      <w:rFonts w:ascii="Tahoma" w:hAnsi="Tahoma" w:cs="Tahom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  <w:lang w:val="en-US"/>
                    </w:rPr>
                    <w:t>E</w:t>
                  </w:r>
                  <w:r>
                    <w:rPr>
                      <w:rFonts w:ascii="Tahoma" w:hAnsi="Tahoma" w:cs="Tahoma"/>
                    </w:rPr>
                    <w:t>-</w:t>
                  </w:r>
                  <w:r>
                    <w:rPr>
                      <w:rFonts w:ascii="Tahoma" w:hAnsi="Tahoma" w:cs="Tahoma"/>
                      <w:lang w:val="en-US"/>
                    </w:rPr>
                    <w:t>mail</w:t>
                  </w:r>
                  <w:r>
                    <w:rPr>
                      <w:rFonts w:ascii="Tahoma" w:hAnsi="Tahoma" w:cs="Tahoma"/>
                    </w:rPr>
                    <w:t>:</w:t>
                  </w:r>
                  <w:r>
                    <w:rPr>
                      <w:rFonts w:ascii="Tahoma" w:hAnsi="Tahoma" w:cs="Tahoma"/>
                      <w:lang w:val="en-US"/>
                    </w:rPr>
                    <w:t>d</w:t>
                  </w:r>
                  <w:r>
                    <w:rPr>
                      <w:rFonts w:ascii="Tahoma" w:hAnsi="Tahoma" w:cs="Tahoma"/>
                    </w:rPr>
                    <w:t>6@</w:t>
                  </w:r>
                  <w:proofErr w:type="spellStart"/>
                  <w:r>
                    <w:rPr>
                      <w:rFonts w:ascii="Tahoma" w:hAnsi="Tahoma" w:cs="Tahoma"/>
                      <w:lang w:val="en-US"/>
                    </w:rPr>
                    <w:t>eopyy</w:t>
                  </w:r>
                  <w:proofErr w:type="spellEnd"/>
                  <w:r>
                    <w:rPr>
                      <w:rFonts w:ascii="Tahoma" w:hAnsi="Tahoma" w:cs="Tahoma"/>
                    </w:rPr>
                    <w:t>.</w:t>
                  </w:r>
                  <w:proofErr w:type="spellStart"/>
                  <w:r>
                    <w:rPr>
                      <w:rFonts w:ascii="Tahoma" w:hAnsi="Tahoma" w:cs="Tahoma"/>
                      <w:lang w:val="en-US"/>
                    </w:rPr>
                    <w:t>gov</w:t>
                  </w:r>
                  <w:proofErr w:type="spellEnd"/>
                  <w:r>
                    <w:rPr>
                      <w:rFonts w:ascii="Tahoma" w:hAnsi="Tahoma" w:cs="Tahoma"/>
                    </w:rPr>
                    <w:t>.</w:t>
                  </w:r>
                  <w:r>
                    <w:rPr>
                      <w:rFonts w:ascii="Tahoma" w:hAnsi="Tahoma" w:cs="Tahoma"/>
                      <w:lang w:val="en-US"/>
                    </w:rPr>
                    <w:t>gr</w:t>
                  </w:r>
                </w:p>
                <w:p w:rsidR="00680DAF" w:rsidRDefault="00680DAF" w:rsidP="00C9163D">
                  <w:pPr>
                    <w:rPr>
                      <w:rFonts w:ascii="Tahoma" w:hAnsi="Tahoma" w:cs="Tahoma"/>
                      <w:b/>
                      <w:bCs/>
                      <w:color w:val="000000" w:themeColor="text1"/>
                    </w:rPr>
                  </w:pPr>
                </w:p>
                <w:p w:rsidR="00680DAF" w:rsidRDefault="00680DAF" w:rsidP="00C9163D">
                  <w:pPr>
                    <w:rPr>
                      <w:rFonts w:ascii="Tahoma" w:hAnsi="Tahoma" w:cs="Tahoma"/>
                      <w:b/>
                      <w:bCs/>
                      <w:color w:val="000000" w:themeColor="text1"/>
                    </w:rPr>
                  </w:pPr>
                </w:p>
              </w:tc>
            </w:tr>
          </w:tbl>
          <w:p w:rsidR="00680DAF" w:rsidRDefault="00680DAF" w:rsidP="00C9163D"/>
        </w:tc>
        <w:tc>
          <w:tcPr>
            <w:tcW w:w="4532" w:type="dxa"/>
          </w:tcPr>
          <w:p w:rsidR="00680DAF" w:rsidRDefault="00680DAF" w:rsidP="00C9163D">
            <w:pPr>
              <w:rPr>
                <w:rFonts w:ascii="Tahoma" w:hAnsi="Tahoma" w:cs="Tahoma"/>
                <w:b/>
              </w:rPr>
            </w:pPr>
          </w:p>
          <w:p w:rsidR="00680DAF" w:rsidRPr="00B572C5" w:rsidRDefault="00680DAF" w:rsidP="00C9163D">
            <w:pPr>
              <w:ind w:firstLine="175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Αθήνα    </w:t>
            </w:r>
            <w:r w:rsidR="00C81354" w:rsidRPr="00C81354">
              <w:rPr>
                <w:rFonts w:ascii="Tahoma" w:hAnsi="Tahoma" w:cs="Tahoma"/>
                <w:b/>
                <w:sz w:val="20"/>
                <w:szCs w:val="20"/>
              </w:rPr>
              <w:t>19</w:t>
            </w:r>
            <w:r w:rsidR="0003633F" w:rsidRPr="0003633F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1F2CA1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-201</w:t>
            </w:r>
            <w:r w:rsidRPr="00B572C5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  <w:p w:rsidR="00680DAF" w:rsidRDefault="00680DAF" w:rsidP="00C9163D">
            <w:pPr>
              <w:ind w:firstLine="175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80DAF" w:rsidRDefault="00680DAF" w:rsidP="00C9163D">
            <w:pPr>
              <w:ind w:firstLine="175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80DAF" w:rsidRPr="00C81354" w:rsidRDefault="00680DAF" w:rsidP="00C9163D">
            <w:pPr>
              <w:ind w:firstLine="175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Αριθ.Πρωτ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.: ΔΒ4Γ/</w:t>
            </w:r>
            <w:r w:rsidR="0003633F">
              <w:rPr>
                <w:rFonts w:ascii="Tahoma" w:hAnsi="Tahoma" w:cs="Tahoma"/>
                <w:b/>
                <w:sz w:val="20"/>
                <w:szCs w:val="20"/>
              </w:rPr>
              <w:t>Γ23/108/οικ.</w:t>
            </w:r>
            <w:r w:rsidR="00C81354" w:rsidRPr="00C81354">
              <w:rPr>
                <w:rFonts w:ascii="Tahoma" w:hAnsi="Tahoma" w:cs="Tahoma"/>
                <w:b/>
                <w:sz w:val="20"/>
                <w:szCs w:val="20"/>
              </w:rPr>
              <w:t>6719</w:t>
            </w:r>
          </w:p>
          <w:p w:rsidR="00680DAF" w:rsidRDefault="00680DAF" w:rsidP="00C9163D">
            <w:pPr>
              <w:ind w:firstLine="175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680DAF" w:rsidRDefault="00680DAF" w:rsidP="00C9163D">
            <w:pPr>
              <w:ind w:firstLine="175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680DAF" w:rsidRPr="00881120" w:rsidRDefault="00680DAF" w:rsidP="001F2CA1">
            <w:pPr>
              <w:ind w:left="313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881120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  <w:t>ΠΡΟΣ</w:t>
            </w:r>
          </w:p>
          <w:p w:rsidR="00594B8C" w:rsidRDefault="00594B8C" w:rsidP="001F2CA1">
            <w:pPr>
              <w:ind w:left="29" w:firstLine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ΗΔΙΚΑ</w:t>
            </w:r>
          </w:p>
          <w:p w:rsidR="00594B8C" w:rsidRDefault="00594B8C" w:rsidP="001F2CA1">
            <w:pPr>
              <w:ind w:left="29" w:firstLine="284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Λ.Συγγρού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101 και Λαγουμιτζή 40,</w:t>
            </w:r>
          </w:p>
          <w:p w:rsidR="00594B8C" w:rsidRPr="00594B8C" w:rsidRDefault="00594B8C" w:rsidP="001F2CA1">
            <w:pPr>
              <w:ind w:left="29" w:firstLine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11745 Νέος Κόσμος</w:t>
            </w:r>
          </w:p>
          <w:p w:rsidR="001F2CA1" w:rsidRPr="00594B8C" w:rsidRDefault="001F2CA1" w:rsidP="001F2CA1">
            <w:pPr>
              <w:ind w:left="29" w:firstLine="284"/>
              <w:rPr>
                <w:rFonts w:ascii="Tahoma" w:hAnsi="Tahoma" w:cs="Tahoma"/>
                <w:sz w:val="20"/>
                <w:szCs w:val="20"/>
              </w:rPr>
            </w:pPr>
          </w:p>
          <w:p w:rsidR="00680DAF" w:rsidRPr="00FC1D4B" w:rsidRDefault="00680DAF" w:rsidP="001F2CA1">
            <w:pPr>
              <w:ind w:firstLine="284"/>
              <w:rPr>
                <w:rFonts w:ascii="Tahoma" w:hAnsi="Tahoma" w:cs="Tahoma"/>
                <w:b/>
                <w:sz w:val="20"/>
                <w:szCs w:val="20"/>
              </w:rPr>
            </w:pPr>
            <w:r w:rsidRPr="00E74657">
              <w:rPr>
                <w:rFonts w:cs="Times New Roman"/>
              </w:rPr>
              <w:t xml:space="preserve"> </w:t>
            </w:r>
            <w:r w:rsidRPr="00FC1D4B">
              <w:rPr>
                <w:rFonts w:cs="Times New Roman"/>
                <w:sz w:val="20"/>
                <w:szCs w:val="20"/>
              </w:rPr>
              <w:t xml:space="preserve"> </w:t>
            </w:r>
            <w:r w:rsidRPr="00FC1D4B">
              <w:rPr>
                <w:rFonts w:ascii="Tahoma" w:hAnsi="Tahoma" w:cs="Tahoma"/>
                <w:b/>
                <w:sz w:val="20"/>
                <w:szCs w:val="20"/>
              </w:rPr>
              <w:t>ΚΟΙΝΟΠΟΙΗΣΗ</w:t>
            </w:r>
          </w:p>
          <w:p w:rsidR="00680DAF" w:rsidRPr="001F2CA1" w:rsidRDefault="00680DAF" w:rsidP="001F2C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" w:right="176" w:firstLine="284"/>
              <w:rPr>
                <w:rFonts w:ascii="Tahoma" w:hAnsi="Tahoma" w:cs="Tahoma"/>
                <w:sz w:val="20"/>
                <w:szCs w:val="20"/>
              </w:rPr>
            </w:pPr>
            <w:r w:rsidRPr="001F2CA1">
              <w:rPr>
                <w:rFonts w:ascii="Tahoma" w:hAnsi="Tahoma" w:cs="Tahoma"/>
                <w:sz w:val="20"/>
                <w:szCs w:val="20"/>
              </w:rPr>
              <w:t>Πανελλήνιος Ιατρικός Σύλλογος</w:t>
            </w:r>
          </w:p>
          <w:p w:rsidR="00680DAF" w:rsidRPr="001F2CA1" w:rsidRDefault="00680DAF" w:rsidP="001F2C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" w:right="176" w:firstLine="284"/>
              <w:rPr>
                <w:sz w:val="20"/>
                <w:szCs w:val="20"/>
              </w:rPr>
            </w:pPr>
            <w:r w:rsidRPr="001F2CA1">
              <w:rPr>
                <w:rFonts w:ascii="Tahoma" w:hAnsi="Tahoma" w:cs="Tahoma"/>
                <w:sz w:val="20"/>
                <w:szCs w:val="20"/>
              </w:rPr>
              <w:t>Πανελλήνιος Φαρμακευτικός Σύλλογος</w:t>
            </w:r>
          </w:p>
          <w:p w:rsidR="001F2CA1" w:rsidRPr="001F2CA1" w:rsidRDefault="001F2CA1" w:rsidP="001F2CA1">
            <w:pPr>
              <w:pStyle w:val="a4"/>
              <w:numPr>
                <w:ilvl w:val="0"/>
                <w:numId w:val="2"/>
              </w:numPr>
              <w:ind w:left="29" w:right="176" w:firstLine="284"/>
              <w:rPr>
                <w:rFonts w:ascii="Tahoma" w:hAnsi="Tahoma" w:cs="Tahoma"/>
                <w:sz w:val="20"/>
                <w:szCs w:val="20"/>
              </w:rPr>
            </w:pPr>
            <w:r w:rsidRPr="001F2CA1">
              <w:rPr>
                <w:rFonts w:ascii="Tahoma" w:hAnsi="Tahoma" w:cs="Tahoma"/>
                <w:sz w:val="20"/>
                <w:szCs w:val="20"/>
              </w:rPr>
              <w:t>Φαρμακεία ΕΟΠΥΥ</w:t>
            </w:r>
          </w:p>
          <w:p w:rsidR="008322B6" w:rsidRPr="00881120" w:rsidRDefault="008322B6" w:rsidP="008322B6">
            <w:pPr>
              <w:ind w:left="29" w:firstLine="284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8322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120">
              <w:rPr>
                <w:rFonts w:ascii="Tahoma" w:hAnsi="Tahoma" w:cs="Tahoma"/>
                <w:sz w:val="20"/>
                <w:szCs w:val="20"/>
              </w:rPr>
              <w:t>Τμήμα Εκκαθάρισης Συνταγών</w:t>
            </w:r>
          </w:p>
          <w:p w:rsidR="008322B6" w:rsidRPr="00881120" w:rsidRDefault="008322B6" w:rsidP="008322B6">
            <w:pPr>
              <w:ind w:left="29" w:firstLine="284"/>
              <w:rPr>
                <w:rFonts w:ascii="Tahoma" w:hAnsi="Tahoma" w:cs="Tahoma"/>
                <w:sz w:val="20"/>
                <w:szCs w:val="20"/>
              </w:rPr>
            </w:pPr>
            <w:r w:rsidRPr="00881120">
              <w:rPr>
                <w:rFonts w:ascii="Tahoma" w:hAnsi="Tahoma" w:cs="Tahoma"/>
                <w:sz w:val="20"/>
                <w:szCs w:val="20"/>
              </w:rPr>
              <w:t>Πειραιώς 181,11853 ΑΘΗΝΑ</w:t>
            </w:r>
          </w:p>
          <w:p w:rsidR="008322B6" w:rsidRPr="008322B6" w:rsidRDefault="008322B6" w:rsidP="008322B6">
            <w:pPr>
              <w:ind w:left="29" w:firstLine="284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881120">
              <w:rPr>
                <w:rFonts w:ascii="Tahoma" w:hAnsi="Tahoma" w:cs="Tahoma"/>
                <w:sz w:val="20"/>
                <w:szCs w:val="20"/>
              </w:rPr>
              <w:t>Αριθμ</w:t>
            </w:r>
            <w:proofErr w:type="spellEnd"/>
            <w:r w:rsidRPr="001F2CA1">
              <w:rPr>
                <w:rFonts w:ascii="Tahoma" w:hAnsi="Tahoma" w:cs="Tahoma"/>
                <w:sz w:val="20"/>
                <w:szCs w:val="20"/>
              </w:rPr>
              <w:t>.</w:t>
            </w:r>
            <w:r w:rsidRPr="00881120">
              <w:rPr>
                <w:rFonts w:ascii="Tahoma" w:hAnsi="Tahoma" w:cs="Tahoma"/>
                <w:sz w:val="20"/>
                <w:szCs w:val="20"/>
                <w:lang w:val="en-US"/>
              </w:rPr>
              <w:t>FAX</w:t>
            </w:r>
            <w:r w:rsidRPr="001F2CA1">
              <w:rPr>
                <w:rFonts w:ascii="Tahoma" w:hAnsi="Tahoma" w:cs="Tahoma"/>
                <w:sz w:val="20"/>
                <w:szCs w:val="20"/>
              </w:rPr>
              <w:t>:2103451870</w:t>
            </w:r>
          </w:p>
          <w:p w:rsidR="00680DAF" w:rsidRDefault="00680DAF" w:rsidP="001F2CA1">
            <w:pPr>
              <w:ind w:left="29" w:right="176" w:firstLine="284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680DAF" w:rsidRDefault="00680DAF" w:rsidP="001F2CA1">
            <w:pPr>
              <w:ind w:left="171"/>
              <w:rPr>
                <w:rFonts w:ascii="Tahoma" w:hAnsi="Tahoma" w:cs="Tahoma"/>
                <w:sz w:val="20"/>
                <w:szCs w:val="20"/>
              </w:rPr>
            </w:pPr>
          </w:p>
          <w:p w:rsidR="00680DAF" w:rsidRDefault="00680DAF" w:rsidP="00C9163D">
            <w:pPr>
              <w:ind w:left="171"/>
              <w:rPr>
                <w:rFonts w:ascii="Tahoma" w:hAnsi="Tahoma" w:cs="Tahoma"/>
                <w:u w:val="single"/>
              </w:rPr>
            </w:pPr>
          </w:p>
        </w:tc>
      </w:tr>
    </w:tbl>
    <w:p w:rsidR="00680DAF" w:rsidRDefault="00680DAF" w:rsidP="00594B8C">
      <w:pPr>
        <w:spacing w:after="0" w:line="360" w:lineRule="auto"/>
        <w:ind w:left="-426" w:right="-625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ΘΕΜΑ: «Σχετικά με την</w:t>
      </w:r>
      <w:r w:rsidRPr="00680DAF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εφαρμογή </w:t>
      </w:r>
      <w:r>
        <w:rPr>
          <w:rFonts w:ascii="Tahoma" w:hAnsi="Tahoma" w:cs="Tahoma"/>
          <w:b/>
          <w:lang w:val="en-US"/>
        </w:rPr>
        <w:t>e</w:t>
      </w:r>
      <w:r w:rsidRPr="00680DAF">
        <w:rPr>
          <w:rFonts w:ascii="Tahoma" w:hAnsi="Tahoma" w:cs="Tahoma"/>
          <w:b/>
        </w:rPr>
        <w:t>-</w:t>
      </w:r>
      <w:proofErr w:type="spellStart"/>
      <w:r>
        <w:rPr>
          <w:rFonts w:ascii="Tahoma" w:hAnsi="Tahoma" w:cs="Tahoma"/>
          <w:b/>
          <w:lang w:val="en-US"/>
        </w:rPr>
        <w:t>syntagografisi</w:t>
      </w:r>
      <w:proofErr w:type="spellEnd"/>
      <w:r w:rsidRPr="00680DAF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για κατόχους βιβλιαρίου Οικονομικής Αδυναμίας»</w:t>
      </w:r>
    </w:p>
    <w:p w:rsidR="00680DAF" w:rsidRPr="003F7CB7" w:rsidRDefault="00680DAF" w:rsidP="00594B8C">
      <w:pPr>
        <w:spacing w:after="0" w:line="360" w:lineRule="auto"/>
        <w:ind w:left="-426" w:right="-625"/>
        <w:jc w:val="both"/>
        <w:rPr>
          <w:rFonts w:ascii="Tahoma" w:hAnsi="Tahoma" w:cs="Tahoma"/>
        </w:rPr>
      </w:pPr>
      <w:r w:rsidRPr="003F7CB7">
        <w:rPr>
          <w:rFonts w:ascii="Tahoma" w:hAnsi="Tahoma" w:cs="Tahoma"/>
        </w:rPr>
        <w:t>Σχετικό: Η υπ’αριθμ.πρωτ.</w:t>
      </w:r>
      <w:r>
        <w:rPr>
          <w:rFonts w:ascii="Tahoma" w:hAnsi="Tahoma" w:cs="Tahoma"/>
        </w:rPr>
        <w:t>Α</w:t>
      </w:r>
      <w:r w:rsidRPr="003F7CB7">
        <w:rPr>
          <w:rFonts w:ascii="Tahoma" w:hAnsi="Tahoma" w:cs="Tahoma"/>
        </w:rPr>
        <w:t>3γ/</w:t>
      </w:r>
      <w:r>
        <w:rPr>
          <w:rFonts w:ascii="Tahoma" w:hAnsi="Tahoma" w:cs="Tahoma"/>
        </w:rPr>
        <w:t>οικ.5640/22-1-2015 Εγκύκλιος του Υπουργείου Υγείας</w:t>
      </w:r>
    </w:p>
    <w:p w:rsidR="00680DAF" w:rsidRDefault="00680DAF" w:rsidP="00594B8C">
      <w:pPr>
        <w:spacing w:after="0"/>
        <w:ind w:left="171" w:hanging="597"/>
        <w:jc w:val="both"/>
        <w:rPr>
          <w:rFonts w:ascii="Tahoma" w:hAnsi="Tahoma" w:cs="Tahoma"/>
        </w:rPr>
      </w:pPr>
    </w:p>
    <w:tbl>
      <w:tblPr>
        <w:tblStyle w:val="a3"/>
        <w:tblW w:w="1332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3965"/>
      </w:tblGrid>
      <w:tr w:rsidR="00680DAF" w:rsidRPr="004D6016" w:rsidTr="00C9163D">
        <w:tc>
          <w:tcPr>
            <w:tcW w:w="9356" w:type="dxa"/>
          </w:tcPr>
          <w:p w:rsidR="00680DAF" w:rsidRDefault="00680DAF" w:rsidP="00594B8C">
            <w:pPr>
              <w:spacing w:line="360" w:lineRule="auto"/>
              <w:ind w:left="-108" w:right="-108"/>
              <w:jc w:val="both"/>
              <w:rPr>
                <w:rFonts w:ascii="Tahoma" w:hAnsi="Tahoma" w:cs="Tahoma"/>
              </w:rPr>
            </w:pPr>
            <w:r w:rsidRPr="004D6016">
              <w:rPr>
                <w:rFonts w:ascii="Tahoma" w:hAnsi="Tahoma" w:cs="Tahoma"/>
                <w:b/>
              </w:rPr>
              <w:t xml:space="preserve">  </w:t>
            </w:r>
            <w:r w:rsidRPr="003F7949">
              <w:rPr>
                <w:rFonts w:ascii="Tahoma" w:hAnsi="Tahoma" w:cs="Tahoma"/>
              </w:rPr>
              <w:t xml:space="preserve">Σε  </w:t>
            </w:r>
            <w:r>
              <w:rPr>
                <w:rFonts w:ascii="Tahoma" w:hAnsi="Tahoma" w:cs="Tahoma"/>
              </w:rPr>
              <w:t>συνέχεια της ανωτέρω Εγκυκλίου και στο πλαίσιο της εφαρμογής της Υπουργικής Απόφασης 139491/06(ΦΕΚ1747/τ.Β΄/30-11-2006) και προκειμένου να εφαρμοστεί ηλεκτρονική συνταγογράφηση και στους κατόχους Βιβλιαρίου Οικονομικής Αδυναμίας, εφεξής θα ακολουθείται η παρακάτω διαδικασία:</w:t>
            </w:r>
          </w:p>
          <w:p w:rsidR="00CB7FDC" w:rsidRDefault="00CB7FDC" w:rsidP="00594B8C">
            <w:pPr>
              <w:spacing w:line="360" w:lineRule="auto"/>
              <w:ind w:left="-108" w:right="-108"/>
              <w:jc w:val="both"/>
              <w:rPr>
                <w:rFonts w:ascii="Tahoma" w:hAnsi="Tahoma" w:cs="Tahoma"/>
              </w:rPr>
            </w:pPr>
          </w:p>
          <w:p w:rsidR="00CB7FDC" w:rsidRPr="00CB7FDC" w:rsidRDefault="00CB7FDC" w:rsidP="00594B8C">
            <w:pPr>
              <w:spacing w:line="360" w:lineRule="auto"/>
              <w:ind w:left="-108" w:right="-108"/>
              <w:jc w:val="both"/>
              <w:rPr>
                <w:rFonts w:ascii="Tahoma" w:hAnsi="Tahoma" w:cs="Tahoma"/>
                <w:u w:val="single"/>
              </w:rPr>
            </w:pPr>
            <w:r w:rsidRPr="00CB7FDC">
              <w:rPr>
                <w:rFonts w:ascii="Tahoma" w:hAnsi="Tahoma" w:cs="Tahoma"/>
                <w:u w:val="single"/>
              </w:rPr>
              <w:t>Α)ΣΥΝΤΑΓΟΓΡΑΦΗΣΗ</w:t>
            </w:r>
          </w:p>
          <w:p w:rsidR="00680DAF" w:rsidRDefault="00680DAF" w:rsidP="00594B8C">
            <w:pPr>
              <w:spacing w:line="360" w:lineRule="auto"/>
              <w:ind w:left="-108" w:right="-10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- Η συνταγογράφηση θα γίνεται ηλεκτρονικά με τη χρήση του Αριθμού Μητρώου Κοινωνικής Ασφάλισης (ΑΜΚΑ) και το «Βιβλιάριο Οικονομικής Αδυναμίας» το οποίο θα χρησιμοποιείται για λόγους ταυτοπροσωπίας.</w:t>
            </w:r>
          </w:p>
          <w:p w:rsidR="00C9163D" w:rsidRDefault="00680DAF" w:rsidP="00594B8C">
            <w:pPr>
              <w:spacing w:line="360" w:lineRule="auto"/>
              <w:ind w:left="-108" w:right="-10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-Ο</w:t>
            </w:r>
            <w:r w:rsidR="00C9163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ιατρός θα έχει την ευθύνη </w:t>
            </w:r>
            <w:r w:rsidR="00C9163D">
              <w:rPr>
                <w:rFonts w:ascii="Tahoma" w:hAnsi="Tahoma" w:cs="Tahoma"/>
              </w:rPr>
              <w:t>καταχώρησης</w:t>
            </w:r>
            <w:r>
              <w:rPr>
                <w:rFonts w:ascii="Tahoma" w:hAnsi="Tahoma" w:cs="Tahoma"/>
              </w:rPr>
              <w:t xml:space="preserve"> των στοιχείων του ασθενή στην ειδική </w:t>
            </w:r>
            <w:r w:rsidR="00C9163D">
              <w:rPr>
                <w:rFonts w:ascii="Tahoma" w:hAnsi="Tahoma" w:cs="Tahoma"/>
              </w:rPr>
              <w:t>εφαρμογή-</w:t>
            </w:r>
            <w:r>
              <w:rPr>
                <w:rFonts w:ascii="Tahoma" w:hAnsi="Tahoma" w:cs="Tahoma"/>
              </w:rPr>
              <w:t xml:space="preserve">φόρμα  </w:t>
            </w:r>
            <w:r w:rsidR="00C9163D">
              <w:rPr>
                <w:rFonts w:ascii="Tahoma" w:hAnsi="Tahoma" w:cs="Tahoma"/>
              </w:rPr>
              <w:t>του ΣΗΣ , επιλέγοντας κατά την επεξεργασία του ασφαλιστικού φορέα «Ταμείο Πρόνοιας».</w:t>
            </w:r>
          </w:p>
          <w:p w:rsidR="00CB7FDC" w:rsidRDefault="00C9163D" w:rsidP="00594B8C">
            <w:pPr>
              <w:spacing w:line="360" w:lineRule="auto"/>
              <w:ind w:left="-108" w:right="-10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-Το υπόλοιπο της διαδικασίας θα ακολουθεί τους κανόνες του συστήματος που ισχύουν και για τους λοιπούς ασφαλισμένους. </w:t>
            </w:r>
          </w:p>
          <w:p w:rsidR="00CB7FDC" w:rsidRDefault="00CB7FDC" w:rsidP="00594B8C">
            <w:pPr>
              <w:spacing w:line="360" w:lineRule="auto"/>
              <w:ind w:left="-108" w:right="-108"/>
              <w:jc w:val="both"/>
              <w:rPr>
                <w:rFonts w:ascii="Tahoma" w:hAnsi="Tahoma" w:cs="Tahoma"/>
                <w:u w:val="single"/>
              </w:rPr>
            </w:pPr>
            <w:r w:rsidRPr="00CB7FDC">
              <w:rPr>
                <w:rFonts w:ascii="Tahoma" w:hAnsi="Tahoma" w:cs="Tahoma"/>
                <w:u w:val="single"/>
              </w:rPr>
              <w:t>Β) ΚΑΝΟΝΕΣ ΕΚΤΕΛΕΣΗΣ</w:t>
            </w:r>
          </w:p>
          <w:p w:rsidR="00CB7FDC" w:rsidRDefault="00CB7FDC" w:rsidP="00594B8C">
            <w:pPr>
              <w:spacing w:line="360" w:lineRule="auto"/>
              <w:ind w:left="-108" w:right="-108"/>
              <w:jc w:val="both"/>
              <w:rPr>
                <w:rFonts w:ascii="Tahoma" w:hAnsi="Tahoma" w:cs="Tahoma"/>
              </w:rPr>
            </w:pPr>
            <w:r w:rsidRPr="00CB7FDC">
              <w:rPr>
                <w:rFonts w:ascii="Tahoma" w:hAnsi="Tahoma" w:cs="Tahoma"/>
              </w:rPr>
              <w:t xml:space="preserve">-Η εκτέλεση των εν λόγω συνταγών θα γίνεται </w:t>
            </w:r>
            <w:r w:rsidRPr="001F2CA1">
              <w:rPr>
                <w:rFonts w:ascii="Tahoma" w:hAnsi="Tahoma" w:cs="Tahoma"/>
                <w:u w:val="single"/>
              </w:rPr>
              <w:t>μόνο από τα φαρμακεία των Δημόσιων Νοσοκομείων</w:t>
            </w:r>
            <w:r w:rsidRPr="00CB7FD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Ειδικότερα θα γίνεται από τα φαρμακεία των νοσοκομείων στα οποία υπηρετούν οι ιατροί που έχουν προβεί στην συνταγογράφηση καθώς και από τα νοσοκομεία αναφοράς, σύμφωνα με την Γ3α/οικ.3579/14-1-2015 (ΦΕΚ93</w:t>
            </w:r>
            <w:r w:rsidR="001F2CA1" w:rsidRPr="00594B8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τ.Β΄/20-1-2015) των κέντρων υγείας/μονάδων υγείας των ΠΕΔΥ, εφόσον η συνταγογράφηση έχει γίνει από τους ιατρούς των μονάδων αυτών.</w:t>
            </w:r>
          </w:p>
          <w:p w:rsidR="00CB7FDC" w:rsidRDefault="00CB7FDC" w:rsidP="00594B8C">
            <w:pPr>
              <w:spacing w:line="360" w:lineRule="auto"/>
              <w:ind w:left="-108" w:right="-10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-Η εκτέλεση της ηλεκτρονικής συνταγής θα ακολουθείται από τους κανόνες που ισχύουν για το σύνολο των ασφαλισμένων που έχουν ενταχθεί μέχρι σήμερα στο ΣΗΣ.</w:t>
            </w:r>
          </w:p>
          <w:p w:rsidR="00FB489D" w:rsidRDefault="00FB489D" w:rsidP="00594B8C">
            <w:pPr>
              <w:spacing w:line="360" w:lineRule="auto"/>
              <w:ind w:left="-108" w:right="-108"/>
              <w:jc w:val="both"/>
              <w:rPr>
                <w:rFonts w:ascii="Tahoma" w:hAnsi="Tahoma" w:cs="Tahoma"/>
                <w:u w:val="single"/>
              </w:rPr>
            </w:pPr>
            <w:r>
              <w:rPr>
                <w:rFonts w:ascii="Tahoma" w:hAnsi="Tahoma" w:cs="Tahoma"/>
                <w:u w:val="single"/>
              </w:rPr>
              <w:t>Σε περίπτωση που το φαρμακείο του Νοσοκομείου δεν διαθέτει απόθεμα για την πλήρη εκτέλεση της συνταγής:</w:t>
            </w:r>
          </w:p>
          <w:p w:rsidR="00CB7FDC" w:rsidRDefault="00FB489D" w:rsidP="00594B8C">
            <w:pPr>
              <w:spacing w:line="360" w:lineRule="auto"/>
              <w:ind w:left="-108" w:right="-108"/>
              <w:jc w:val="both"/>
              <w:rPr>
                <w:rFonts w:ascii="Tahoma" w:hAnsi="Tahoma" w:cs="Tahoma"/>
              </w:rPr>
            </w:pPr>
            <w:r w:rsidRPr="00FB489D">
              <w:rPr>
                <w:rFonts w:ascii="Tahoma" w:hAnsi="Tahoma" w:cs="Tahoma"/>
              </w:rPr>
              <w:t xml:space="preserve">α) </w:t>
            </w:r>
            <w:r>
              <w:rPr>
                <w:rFonts w:ascii="Tahoma" w:hAnsi="Tahoma" w:cs="Tahoma"/>
              </w:rPr>
              <w:t xml:space="preserve">εκτελείται η συνταγή μερικά και το υπόλοιπο ανεκτέλεστο μέρος θα ακυρώνεται </w:t>
            </w:r>
          </w:p>
          <w:p w:rsidR="00FB489D" w:rsidRDefault="00FB489D" w:rsidP="00594B8C">
            <w:pPr>
              <w:spacing w:line="360" w:lineRule="auto"/>
              <w:ind w:left="-108" w:right="-10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β) μαρκάρεται ηλεκτρονικά η ένδειξη «ΣΤΕΡΕΙΤΑΙ» και ο ασθενής αποκτά δικαίωμα εκτέλεσης σε άλλο φαρμακείο Νοσοκομείου.</w:t>
            </w:r>
          </w:p>
          <w:p w:rsidR="00FB489D" w:rsidRDefault="00FB489D" w:rsidP="00594B8C">
            <w:pPr>
              <w:spacing w:line="360" w:lineRule="auto"/>
              <w:ind w:left="-108" w:right="-10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Απαραίτητη προϋπόθεση για την υλοποίηση των ανωτέρω είναι όλοι οι κάτοχοι βιβλιαρίου </w:t>
            </w:r>
            <w:r w:rsidR="00033ED5">
              <w:rPr>
                <w:rFonts w:ascii="Tahoma" w:hAnsi="Tahoma" w:cs="Tahoma"/>
              </w:rPr>
              <w:t>Οικονομικής</w:t>
            </w:r>
            <w:r>
              <w:rPr>
                <w:rFonts w:ascii="Tahoma" w:hAnsi="Tahoma" w:cs="Tahoma"/>
              </w:rPr>
              <w:t xml:space="preserve"> Αδυναμίας να διαθέτουν ΑΜΚΑ.</w:t>
            </w:r>
          </w:p>
          <w:p w:rsidR="00033ED5" w:rsidRPr="0003633F" w:rsidRDefault="00FB489D" w:rsidP="00594B8C">
            <w:pPr>
              <w:spacing w:line="360" w:lineRule="auto"/>
              <w:ind w:left="-108" w:right="-10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Σε περίπτωση που οι δικαιούχοι κατέχουν ήδη βιβλιάριο Οικονομικής Αδυναμίας και δεν έχουν ΑΜΚΑ</w:t>
            </w:r>
            <w:r w:rsidR="00033ED5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τα Νοσοκομεία θα πρέπει για τελευταία φορά να εκτελούν τις </w:t>
            </w:r>
            <w:r w:rsidR="00033ED5">
              <w:rPr>
                <w:rFonts w:ascii="Tahoma" w:hAnsi="Tahoma" w:cs="Tahoma"/>
              </w:rPr>
              <w:t>συνταγές</w:t>
            </w:r>
            <w:r>
              <w:rPr>
                <w:rFonts w:ascii="Tahoma" w:hAnsi="Tahoma" w:cs="Tahoma"/>
              </w:rPr>
              <w:t xml:space="preserve"> και ταυτόχρονα να ενημερώνουν τους δικαιούχους προφορικά </w:t>
            </w:r>
            <w:r w:rsidR="00033ED5">
              <w:rPr>
                <w:rFonts w:ascii="Tahoma" w:hAnsi="Tahoma" w:cs="Tahoma"/>
              </w:rPr>
              <w:t>και ενυπόγραφα επί του βιβλιαρίου Οικονομικής Αδυναμίας για την υποχρέωση τους να εκδώσουν ΑΜΚΑ.</w:t>
            </w:r>
          </w:p>
          <w:p w:rsidR="00680DAF" w:rsidRPr="008322B6" w:rsidRDefault="008322B6" w:rsidP="00594B8C">
            <w:pPr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Σε συνέχεια των ανωτέρω παρακαλούμε για ενέργειες της αρμοδιότητας σας ώστε </w:t>
            </w:r>
            <w:r w:rsidR="0011300D">
              <w:rPr>
                <w:rFonts w:ascii="Tahoma" w:hAnsi="Tahoma" w:cs="Tahoma"/>
              </w:rPr>
              <w:t xml:space="preserve">στην εφαρμογή της ηλεκτρονικής συνταγογράφησης </w:t>
            </w:r>
            <w:r>
              <w:rPr>
                <w:rFonts w:ascii="Tahoma" w:hAnsi="Tahoma" w:cs="Tahoma"/>
              </w:rPr>
              <w:t>να υπάρχει σχετική δέσμευση στην εκτέλεση των εν λόγω συνταγών μόνο σε φαρμακεία Δημόσιων νοσοκομείων</w:t>
            </w:r>
            <w:r w:rsidR="0011300D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</w:t>
            </w:r>
            <w:r w:rsidR="00680DAF" w:rsidRPr="008322B6">
              <w:rPr>
                <w:rFonts w:ascii="Tahoma" w:hAnsi="Tahoma" w:cs="Tahoma"/>
              </w:rPr>
              <w:t xml:space="preserve">         </w:t>
            </w:r>
          </w:p>
          <w:p w:rsidR="00594B8C" w:rsidRDefault="00680DAF" w:rsidP="00594B8C">
            <w:pPr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rFonts w:ascii="Tahoma" w:hAnsi="Tahoma" w:cs="Tahoma"/>
              </w:rPr>
            </w:pPr>
            <w:r w:rsidRPr="008322B6">
              <w:rPr>
                <w:rFonts w:ascii="Tahoma" w:hAnsi="Tahoma" w:cs="Tahoma"/>
              </w:rPr>
              <w:t xml:space="preserve">                                                                                                 </w:t>
            </w:r>
            <w:r w:rsidR="00594B8C">
              <w:rPr>
                <w:rFonts w:ascii="Tahoma" w:hAnsi="Tahoma" w:cs="Tahoma"/>
              </w:rPr>
              <w:t>Η ΠΡΟ</w:t>
            </w:r>
            <w:r w:rsidR="009838D7">
              <w:rPr>
                <w:rFonts w:ascii="Tahoma" w:hAnsi="Tahoma" w:cs="Tahoma"/>
              </w:rPr>
              <w:t>Ϊ</w:t>
            </w:r>
            <w:r w:rsidR="00594B8C">
              <w:rPr>
                <w:rFonts w:ascii="Tahoma" w:hAnsi="Tahoma" w:cs="Tahoma"/>
              </w:rPr>
              <w:t>ΣΤΑΜΕΝΗ Δ/ΝΣΗΣ</w:t>
            </w:r>
          </w:p>
          <w:p w:rsidR="00680DAF" w:rsidRPr="004D6016" w:rsidRDefault="00594B8C" w:rsidP="00594B8C">
            <w:pPr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Π.ΛΙΤΣΑ</w:t>
            </w:r>
          </w:p>
          <w:p w:rsidR="00680DAF" w:rsidRPr="004D6016" w:rsidRDefault="00680DAF" w:rsidP="00594B8C">
            <w:pPr>
              <w:ind w:left="601" w:firstLine="6237"/>
              <w:jc w:val="both"/>
              <w:rPr>
                <w:rFonts w:ascii="Tahoma" w:hAnsi="Tahoma" w:cs="Tahoma"/>
                <w:b/>
              </w:rPr>
            </w:pPr>
          </w:p>
          <w:p w:rsidR="00680DAF" w:rsidRPr="004D6016" w:rsidRDefault="00680DAF" w:rsidP="00594B8C">
            <w:pPr>
              <w:spacing w:after="200" w:line="276" w:lineRule="auto"/>
              <w:ind w:left="601" w:firstLine="5670"/>
              <w:jc w:val="both"/>
              <w:rPr>
                <w:rFonts w:ascii="Tahoma" w:hAnsi="Tahoma" w:cs="Tahoma"/>
                <w:b/>
              </w:rPr>
            </w:pPr>
            <w:r w:rsidRPr="004D6016">
              <w:rPr>
                <w:rFonts w:ascii="Tahoma" w:hAnsi="Tahoma" w:cs="Tahoma"/>
                <w:b/>
              </w:rPr>
              <w:t xml:space="preserve">   </w:t>
            </w:r>
          </w:p>
        </w:tc>
        <w:tc>
          <w:tcPr>
            <w:tcW w:w="3965" w:type="dxa"/>
          </w:tcPr>
          <w:p w:rsidR="00680DAF" w:rsidRPr="004D6016" w:rsidRDefault="00680DAF" w:rsidP="00594B8C">
            <w:pPr>
              <w:ind w:firstLine="175"/>
              <w:jc w:val="both"/>
              <w:rPr>
                <w:rFonts w:ascii="Tahoma" w:hAnsi="Tahoma" w:cs="Tahoma"/>
                <w:b/>
                <w:u w:val="single"/>
              </w:rPr>
            </w:pPr>
          </w:p>
        </w:tc>
      </w:tr>
      <w:tr w:rsidR="00680DAF" w:rsidTr="00C9163D">
        <w:tc>
          <w:tcPr>
            <w:tcW w:w="13321" w:type="dxa"/>
            <w:gridSpan w:val="2"/>
          </w:tcPr>
          <w:p w:rsidR="00680DAF" w:rsidRDefault="00680DAF" w:rsidP="00594B8C">
            <w:pPr>
              <w:spacing w:line="360" w:lineRule="auto"/>
              <w:ind w:left="4429"/>
              <w:jc w:val="both"/>
              <w:rPr>
                <w:rFonts w:ascii="Tahoma" w:hAnsi="Tahoma" w:cs="Tahoma"/>
              </w:rPr>
            </w:pPr>
          </w:p>
        </w:tc>
      </w:tr>
    </w:tbl>
    <w:p w:rsidR="00680DAF" w:rsidRDefault="00680DAF" w:rsidP="00680DAF"/>
    <w:p w:rsidR="00680DAF" w:rsidRDefault="00680DAF" w:rsidP="00680DAF"/>
    <w:sectPr w:rsidR="00680DAF" w:rsidSect="00C9163D">
      <w:footerReference w:type="default" r:id="rId10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BF" w:rsidRDefault="006163BF" w:rsidP="00D776C1">
      <w:pPr>
        <w:spacing w:after="0" w:line="240" w:lineRule="auto"/>
      </w:pPr>
      <w:r>
        <w:separator/>
      </w:r>
    </w:p>
  </w:endnote>
  <w:endnote w:type="continuationSeparator" w:id="0">
    <w:p w:rsidR="006163BF" w:rsidRDefault="006163BF" w:rsidP="00D7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4390"/>
      <w:docPartObj>
        <w:docPartGallery w:val="Page Numbers (Bottom of Page)"/>
        <w:docPartUnique/>
      </w:docPartObj>
    </w:sdtPr>
    <w:sdtEndPr/>
    <w:sdtContent>
      <w:p w:rsidR="00FB489D" w:rsidRDefault="006163B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C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489D" w:rsidRDefault="00FB48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BF" w:rsidRDefault="006163BF" w:rsidP="00D776C1">
      <w:pPr>
        <w:spacing w:after="0" w:line="240" w:lineRule="auto"/>
      </w:pPr>
      <w:r>
        <w:separator/>
      </w:r>
    </w:p>
  </w:footnote>
  <w:footnote w:type="continuationSeparator" w:id="0">
    <w:p w:rsidR="006163BF" w:rsidRDefault="006163BF" w:rsidP="00D77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33153"/>
    <w:multiLevelType w:val="hybridMultilevel"/>
    <w:tmpl w:val="151AF3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578A1"/>
    <w:multiLevelType w:val="hybridMultilevel"/>
    <w:tmpl w:val="5C988D4C"/>
    <w:lvl w:ilvl="0" w:tplc="F38E445E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7" w:hanging="360"/>
      </w:pPr>
    </w:lvl>
    <w:lvl w:ilvl="2" w:tplc="0408001B" w:tentative="1">
      <w:start w:val="1"/>
      <w:numFmt w:val="lowerRoman"/>
      <w:lvlText w:val="%3."/>
      <w:lvlJc w:val="right"/>
      <w:pPr>
        <w:ind w:left="1737" w:hanging="180"/>
      </w:pPr>
    </w:lvl>
    <w:lvl w:ilvl="3" w:tplc="0408000F" w:tentative="1">
      <w:start w:val="1"/>
      <w:numFmt w:val="decimal"/>
      <w:lvlText w:val="%4."/>
      <w:lvlJc w:val="left"/>
      <w:pPr>
        <w:ind w:left="2457" w:hanging="360"/>
      </w:pPr>
    </w:lvl>
    <w:lvl w:ilvl="4" w:tplc="04080019" w:tentative="1">
      <w:start w:val="1"/>
      <w:numFmt w:val="lowerLetter"/>
      <w:lvlText w:val="%5."/>
      <w:lvlJc w:val="left"/>
      <w:pPr>
        <w:ind w:left="3177" w:hanging="360"/>
      </w:pPr>
    </w:lvl>
    <w:lvl w:ilvl="5" w:tplc="0408001B" w:tentative="1">
      <w:start w:val="1"/>
      <w:numFmt w:val="lowerRoman"/>
      <w:lvlText w:val="%6."/>
      <w:lvlJc w:val="right"/>
      <w:pPr>
        <w:ind w:left="3897" w:hanging="180"/>
      </w:pPr>
    </w:lvl>
    <w:lvl w:ilvl="6" w:tplc="0408000F" w:tentative="1">
      <w:start w:val="1"/>
      <w:numFmt w:val="decimal"/>
      <w:lvlText w:val="%7."/>
      <w:lvlJc w:val="left"/>
      <w:pPr>
        <w:ind w:left="4617" w:hanging="360"/>
      </w:pPr>
    </w:lvl>
    <w:lvl w:ilvl="7" w:tplc="04080019" w:tentative="1">
      <w:start w:val="1"/>
      <w:numFmt w:val="lowerLetter"/>
      <w:lvlText w:val="%8."/>
      <w:lvlJc w:val="left"/>
      <w:pPr>
        <w:ind w:left="5337" w:hanging="360"/>
      </w:pPr>
    </w:lvl>
    <w:lvl w:ilvl="8" w:tplc="0408001B" w:tentative="1">
      <w:start w:val="1"/>
      <w:numFmt w:val="lowerRoman"/>
      <w:lvlText w:val="%9."/>
      <w:lvlJc w:val="right"/>
      <w:pPr>
        <w:ind w:left="60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AF"/>
    <w:rsid w:val="0002063F"/>
    <w:rsid w:val="00031E8C"/>
    <w:rsid w:val="00033ED5"/>
    <w:rsid w:val="0003633F"/>
    <w:rsid w:val="0011300D"/>
    <w:rsid w:val="001F2CA1"/>
    <w:rsid w:val="002751F4"/>
    <w:rsid w:val="00297CE5"/>
    <w:rsid w:val="003B6DAD"/>
    <w:rsid w:val="003C563A"/>
    <w:rsid w:val="003F02B8"/>
    <w:rsid w:val="00444669"/>
    <w:rsid w:val="00594B8C"/>
    <w:rsid w:val="005A0ED2"/>
    <w:rsid w:val="006163BF"/>
    <w:rsid w:val="00680DAF"/>
    <w:rsid w:val="008322B6"/>
    <w:rsid w:val="008E07A8"/>
    <w:rsid w:val="009838D7"/>
    <w:rsid w:val="00A50F44"/>
    <w:rsid w:val="00B71640"/>
    <w:rsid w:val="00C81354"/>
    <w:rsid w:val="00C9163D"/>
    <w:rsid w:val="00CB7FDC"/>
    <w:rsid w:val="00D776C1"/>
    <w:rsid w:val="00F45174"/>
    <w:rsid w:val="00FB489D"/>
    <w:rsid w:val="00FC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D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80DAF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680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5"/>
    <w:uiPriority w:val="99"/>
    <w:rsid w:val="00680DAF"/>
  </w:style>
  <w:style w:type="paragraph" w:styleId="a6">
    <w:name w:val="Balloon Text"/>
    <w:basedOn w:val="a"/>
    <w:link w:val="Char0"/>
    <w:uiPriority w:val="99"/>
    <w:semiHidden/>
    <w:unhideWhenUsed/>
    <w:rsid w:val="0068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80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D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80DAF"/>
    <w:pPr>
      <w:ind w:left="720"/>
      <w:contextualSpacing/>
    </w:pPr>
  </w:style>
  <w:style w:type="paragraph" w:styleId="a5">
    <w:name w:val="footer"/>
    <w:basedOn w:val="a"/>
    <w:link w:val="Char"/>
    <w:uiPriority w:val="99"/>
    <w:unhideWhenUsed/>
    <w:rsid w:val="00680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5"/>
    <w:uiPriority w:val="99"/>
    <w:rsid w:val="00680DAF"/>
  </w:style>
  <w:style w:type="paragraph" w:styleId="a6">
    <w:name w:val="Balloon Text"/>
    <w:basedOn w:val="a"/>
    <w:link w:val="Char0"/>
    <w:uiPriority w:val="99"/>
    <w:semiHidden/>
    <w:unhideWhenUsed/>
    <w:rsid w:val="0068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80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hitechsnt</dc:creator>
  <cp:lastModifiedBy>sofia</cp:lastModifiedBy>
  <cp:revision>2</cp:revision>
  <dcterms:created xsi:type="dcterms:W3CDTF">2015-02-27T09:45:00Z</dcterms:created>
  <dcterms:modified xsi:type="dcterms:W3CDTF">2015-02-27T09:45:00Z</dcterms:modified>
</cp:coreProperties>
</file>